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00C8" w14:textId="77777777" w:rsidR="006F1DBD" w:rsidRPr="006F1DBD" w:rsidRDefault="006F1DBD" w:rsidP="006F1DBD">
      <w:pPr>
        <w:widowControl/>
        <w:spacing w:after="0" w:line="240" w:lineRule="auto"/>
        <w:jc w:val="center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四川</w:t>
      </w:r>
      <w:proofErr w:type="gramStart"/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川投君融私募</w:t>
      </w:r>
      <w:proofErr w:type="gramEnd"/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基金管理有限公司 某产业基金发起设立项目公司法律服务中介机构选聘</w:t>
      </w:r>
      <w:r w:rsidRPr="006F1DBD">
        <w:rPr>
          <w:rFonts w:ascii="宋体" w:eastAsia="宋体" w:hAnsi="宋体" w:cs="宋体"/>
          <w:b/>
          <w:bCs/>
          <w:kern w:val="0"/>
          <w:sz w:val="24"/>
          <w14:ligatures w14:val="none"/>
        </w:rPr>
        <w:t xml:space="preserve"> 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法律中介服务</w:t>
      </w:r>
    </w:p>
    <w:p w14:paraId="4BD5B6FF" w14:textId="77777777" w:rsidR="006F1DBD" w:rsidRPr="006F1DBD" w:rsidRDefault="006F1DBD" w:rsidP="006F1DBD">
      <w:pPr>
        <w:widowControl/>
        <w:spacing w:after="0" w:line="240" w:lineRule="auto"/>
        <w:jc w:val="center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招标公告</w:t>
      </w:r>
    </w:p>
    <w:p w14:paraId="60DA3345" w14:textId="1EF38950" w:rsidR="006F1DBD" w:rsidRPr="006F1DBD" w:rsidRDefault="006F1DBD" w:rsidP="006F1DBD">
      <w:pPr>
        <w:widowControl/>
        <w:spacing w:after="0" w:line="240" w:lineRule="auto"/>
        <w:ind w:firstLineChars="200" w:firstLine="482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四川</w:t>
      </w:r>
      <w:proofErr w:type="gramStart"/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川投君融私募</w:t>
      </w:r>
      <w:proofErr w:type="gramEnd"/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基金管理有限公司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现就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某产业基金发起设立项目公司法律服务中介机构选聘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的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法律中介服务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采购事宜进行公开招标，欢迎有意向的供应商参加投标。</w:t>
      </w:r>
    </w:p>
    <w:p w14:paraId="2DEDC7B7" w14:textId="77777777" w:rsidR="006F1DBD" w:rsidRPr="006F1DBD" w:rsidRDefault="006F1DBD" w:rsidP="006F1DB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kern w:val="0"/>
          <w:sz w:val="24"/>
          <w14:ligatures w14:val="none"/>
        </w:rPr>
      </w:pPr>
    </w:p>
    <w:p w14:paraId="161395AB" w14:textId="77777777" w:rsidR="006F1DBD" w:rsidRPr="006F1DBD" w:rsidRDefault="006F1DBD" w:rsidP="006F1DBD">
      <w:pPr>
        <w:widowControl/>
        <w:spacing w:after="0" w:line="240" w:lineRule="auto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一、采购内容</w:t>
      </w:r>
    </w:p>
    <w:p w14:paraId="086180F7" w14:textId="33846D59" w:rsidR="006F1DBD" w:rsidRPr="006F1DBD" w:rsidRDefault="006F1DBD" w:rsidP="006F1DBD">
      <w:pPr>
        <w:widowControl/>
        <w:spacing w:after="0" w:line="240" w:lineRule="auto"/>
        <w:ind w:firstLineChars="200" w:firstLine="482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法律中介服务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，预计总用量约为：</w:t>
      </w:r>
      <w:r w:rsidRPr="006F1DBD">
        <w:rPr>
          <w:rFonts w:ascii="宋体" w:eastAsia="宋体" w:hAnsi="宋体" w:cs="宋体"/>
          <w:color w:val="000000"/>
          <w:kern w:val="0"/>
          <w:sz w:val="24"/>
          <w14:ligatures w14:val="none"/>
        </w:rPr>
        <w:t>详见招标文件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。</w:t>
      </w:r>
    </w:p>
    <w:p w14:paraId="1F9D2DEB" w14:textId="77777777" w:rsidR="006F1DBD" w:rsidRPr="006F1DBD" w:rsidRDefault="006F1DBD" w:rsidP="006F1DB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kern w:val="0"/>
          <w:sz w:val="24"/>
          <w14:ligatures w14:val="none"/>
        </w:rPr>
      </w:pPr>
    </w:p>
    <w:p w14:paraId="6BF74DF6" w14:textId="77777777" w:rsidR="006F1DBD" w:rsidRPr="006F1DBD" w:rsidRDefault="006F1DBD" w:rsidP="006F1DBD">
      <w:pPr>
        <w:widowControl/>
        <w:spacing w:after="0" w:line="240" w:lineRule="auto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二、项目概况</w:t>
      </w:r>
    </w:p>
    <w:p w14:paraId="0976BC0C" w14:textId="58BDC4B3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项目名称：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某产业基金发起设立项目公司法律服务中介机构选聘</w:t>
      </w:r>
    </w:p>
    <w:p w14:paraId="2B18DE92" w14:textId="032FF327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项目编号：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SCIG00112010003</w:t>
      </w:r>
    </w:p>
    <w:p w14:paraId="741F4214" w14:textId="618FE23A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项目地址：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四川省成都市武侯区临江西路1号川投大厦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 </w:t>
      </w:r>
    </w:p>
    <w:p w14:paraId="6E36FE90" w14:textId="67E6BAB7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项目行业类型：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电力、热力、燃气及水生产和供应业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 </w:t>
      </w:r>
    </w:p>
    <w:p w14:paraId="4ED0B98C" w14:textId="0141EA14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其他详见招标文件。</w:t>
      </w:r>
    </w:p>
    <w:p w14:paraId="386B049B" w14:textId="77777777" w:rsidR="006F1DBD" w:rsidRPr="006F1DBD" w:rsidRDefault="006F1DBD" w:rsidP="006F1DB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kern w:val="0"/>
          <w:sz w:val="24"/>
          <w14:ligatures w14:val="none"/>
        </w:rPr>
      </w:pPr>
    </w:p>
    <w:p w14:paraId="7C9C727D" w14:textId="77777777" w:rsidR="006F1DBD" w:rsidRPr="006F1DBD" w:rsidRDefault="006F1DBD" w:rsidP="006F1DBD">
      <w:pPr>
        <w:widowControl/>
        <w:spacing w:after="0" w:line="240" w:lineRule="auto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三、招标方式</w:t>
      </w:r>
    </w:p>
    <w:p w14:paraId="18E130DB" w14:textId="77777777" w:rsidR="006F1DBD" w:rsidRPr="006F1DBD" w:rsidRDefault="006F1DBD" w:rsidP="006F1DBD">
      <w:pPr>
        <w:widowControl/>
        <w:spacing w:after="0" w:line="240" w:lineRule="auto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color w:val="000000"/>
          <w:kern w:val="0"/>
          <w:sz w:val="24"/>
          <w14:ligatures w14:val="none"/>
        </w:rPr>
        <w:t>线下开标</w:t>
      </w:r>
    </w:p>
    <w:p w14:paraId="121BF663" w14:textId="1995E1B0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本次采购招标采用公开采购的方式进行，并在天府阳光采购服务平台发布招标公告和招标文件，招标文件获取链接：www.tfygcgfw.com。</w:t>
      </w:r>
    </w:p>
    <w:p w14:paraId="55C7E99D" w14:textId="77777777" w:rsidR="006F1DBD" w:rsidRPr="006F1DBD" w:rsidRDefault="006F1DBD" w:rsidP="006F1DB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kern w:val="0"/>
          <w:sz w:val="24"/>
          <w14:ligatures w14:val="none"/>
        </w:rPr>
      </w:pPr>
    </w:p>
    <w:p w14:paraId="715A07F8" w14:textId="77777777" w:rsidR="006F1DBD" w:rsidRPr="006F1DBD" w:rsidRDefault="006F1DBD" w:rsidP="006F1DBD">
      <w:pPr>
        <w:widowControl/>
        <w:spacing w:after="0" w:line="240" w:lineRule="auto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四、投标人资格要求</w:t>
      </w:r>
    </w:p>
    <w:p w14:paraId="25F0B06D" w14:textId="25FFE34C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在天府阳光采购服务平台www.tfygcgfw.com已注册的合格分供商均可参与投标。</w:t>
      </w:r>
    </w:p>
    <w:p w14:paraId="1584DE66" w14:textId="77777777" w:rsidR="006F1DBD" w:rsidRPr="006F1DBD" w:rsidRDefault="006F1DBD" w:rsidP="006F1DB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kern w:val="0"/>
          <w:sz w:val="24"/>
          <w14:ligatures w14:val="none"/>
        </w:rPr>
      </w:pPr>
    </w:p>
    <w:p w14:paraId="25549CB0" w14:textId="77777777" w:rsidR="006F1DBD" w:rsidRPr="006F1DBD" w:rsidRDefault="006F1DBD" w:rsidP="006F1DBD">
      <w:pPr>
        <w:widowControl/>
        <w:spacing w:after="0" w:line="240" w:lineRule="auto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五、招投标时间节点</w:t>
      </w:r>
    </w:p>
    <w:p w14:paraId="3A0BD72B" w14:textId="50D2279B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（一）招标文件发售截止时间：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2024-04-08 17:00:00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；</w:t>
      </w:r>
    </w:p>
    <w:p w14:paraId="734A4E2E" w14:textId="159616C5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（二）投标保证金缴纳的截止时间为：；</w:t>
      </w:r>
    </w:p>
    <w:p w14:paraId="04A63872" w14:textId="4432B00A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（三）本次招标的投标截止时间为：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2024-04-09 14:00:00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；</w:t>
      </w:r>
    </w:p>
    <w:p w14:paraId="77D01918" w14:textId="50BA7F97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（四）本次招标的开标时间为：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2024-04-09 14:00:00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；</w:t>
      </w:r>
    </w:p>
    <w:p w14:paraId="055FA9F4" w14:textId="1DBD9EBF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（五）电子标书费售价：人民币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50.000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元/套，售后不退。</w:t>
      </w:r>
    </w:p>
    <w:p w14:paraId="4207AF69" w14:textId="77777777" w:rsidR="006F1DBD" w:rsidRPr="006F1DBD" w:rsidRDefault="006F1DBD" w:rsidP="006F1DB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kern w:val="0"/>
          <w:sz w:val="24"/>
          <w14:ligatures w14:val="none"/>
        </w:rPr>
      </w:pPr>
    </w:p>
    <w:p w14:paraId="3BE12AB5" w14:textId="77777777" w:rsidR="006F1DBD" w:rsidRPr="006F1DBD" w:rsidRDefault="006F1DBD" w:rsidP="006F1DBD">
      <w:pPr>
        <w:widowControl/>
        <w:spacing w:after="0" w:line="240" w:lineRule="auto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lastRenderedPageBreak/>
        <w:t>六、缴费注意事项</w:t>
      </w:r>
    </w:p>
    <w:p w14:paraId="48303A3E" w14:textId="55529269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为保证招投标的公平公正，“天府阳光采购服务平台”已与银行实现系统对接，从缴费账号生成、缴费确认、标书下载和投标功能开放，全部实现自动化、线上化，</w:t>
      </w:r>
      <w:r w:rsidRPr="006F1DBD">
        <w:rPr>
          <w:rFonts w:ascii="宋体" w:eastAsia="宋体" w:hAnsi="宋体" w:cs="宋体"/>
          <w:b/>
          <w:bCs/>
          <w:kern w:val="0"/>
          <w:sz w:val="24"/>
          <w14:ligatures w14:val="none"/>
        </w:rPr>
        <w:t>请投标人务必按照下述要求缴纳标书费和投标保证金，避免影响投标。</w:t>
      </w:r>
    </w:p>
    <w:p w14:paraId="7D374A37" w14:textId="315B7177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电子标书费缴纳：</w:t>
      </w:r>
    </w:p>
    <w:p w14:paraId="4D271D2F" w14:textId="7F47B561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1、投标人一旦决定投标，</w:t>
      </w:r>
      <w:r w:rsidRPr="006F1DBD">
        <w:rPr>
          <w:rFonts w:ascii="宋体" w:eastAsia="宋体" w:hAnsi="宋体" w:cs="宋体"/>
          <w:b/>
          <w:bCs/>
          <w:kern w:val="0"/>
          <w:sz w:val="24"/>
          <w14:ligatures w14:val="none"/>
        </w:rPr>
        <w:t>请在“天府阳光采购服务平台”上点击“缴电子标书费”，银行系统会随机自动为该次缴费生成一次性的唯一银行账号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。</w:t>
      </w:r>
    </w:p>
    <w:p w14:paraId="709781FE" w14:textId="74E8E992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2、</w:t>
      </w:r>
      <w:r w:rsidRPr="006F1DBD">
        <w:rPr>
          <w:rFonts w:ascii="宋体" w:eastAsia="宋体" w:hAnsi="宋体" w:cs="宋体"/>
          <w:b/>
          <w:bCs/>
          <w:kern w:val="0"/>
          <w:sz w:val="24"/>
          <w14:ligatures w14:val="none"/>
        </w:rPr>
        <w:t>请投标人务必把标书费转入上述银行账户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。投标人缴费后，银行系统会同步自动将缴费信息推送至“天府阳光采购服务平台”和投标人，平台系统亦同步开放权限，投标人即可在平台浏览和下载标书。</w:t>
      </w:r>
    </w:p>
    <w:p w14:paraId="7F62D904" w14:textId="14B1DD97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 w:hint="eastAsia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3、请投标人务必严格按照上述要求进行投标操作。若投标人缴费到错误账号，天府阳光采购服务平台无法开放投标功能，由此无法购买标书、无法投标、退回款项延迟等产生的一切损失，均由投标人自行承担。招标人也只能在开标后才能退款。</w:t>
      </w:r>
    </w:p>
    <w:p w14:paraId="0E2C7674" w14:textId="0C41D4D0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系统每次生成的账号，均为一次性账号和唯一性账号，标书费账号与投标保证金账号不同，项目与项目间账号不同。</w:t>
      </w:r>
    </w:p>
    <w:p w14:paraId="5AC8E754" w14:textId="77777777" w:rsidR="006F1DBD" w:rsidRPr="006F1DBD" w:rsidRDefault="006F1DBD" w:rsidP="006F1DB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kern w:val="0"/>
          <w:sz w:val="24"/>
          <w14:ligatures w14:val="none"/>
        </w:rPr>
      </w:pPr>
    </w:p>
    <w:p w14:paraId="685F5B47" w14:textId="77777777" w:rsidR="006F1DBD" w:rsidRPr="006F1DBD" w:rsidRDefault="006F1DBD" w:rsidP="006F1DBD">
      <w:pPr>
        <w:widowControl/>
        <w:spacing w:after="0" w:line="240" w:lineRule="auto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七、投标文件的递交</w:t>
      </w:r>
    </w:p>
    <w:p w14:paraId="2D3DA3DC" w14:textId="1A4780E8" w:rsidR="006F1DBD" w:rsidRPr="006F1DBD" w:rsidRDefault="006F1DBD" w:rsidP="006F1DBD">
      <w:pPr>
        <w:widowControl/>
        <w:spacing w:after="0" w:line="240" w:lineRule="auto"/>
        <w:ind w:firstLineChars="200" w:firstLine="482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b/>
          <w:bCs/>
          <w:kern w:val="0"/>
          <w:sz w:val="24"/>
          <w14:ligatures w14:val="none"/>
        </w:rPr>
        <w:t>投标人请在规定时间内前往 四川省成都市武侯区临江西路1号川投大厦8楼 递交纸质版投标文件。</w:t>
      </w:r>
    </w:p>
    <w:p w14:paraId="30C40C6F" w14:textId="77777777" w:rsidR="006F1DBD" w:rsidRPr="006F1DBD" w:rsidRDefault="006F1DBD" w:rsidP="006F1DB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kern w:val="0"/>
          <w:sz w:val="24"/>
          <w14:ligatures w14:val="none"/>
        </w:rPr>
      </w:pPr>
    </w:p>
    <w:p w14:paraId="6C1DCC2C" w14:textId="77777777" w:rsidR="006F1DBD" w:rsidRPr="006F1DBD" w:rsidRDefault="006F1DBD" w:rsidP="006F1DBD">
      <w:pPr>
        <w:widowControl/>
        <w:spacing w:after="0" w:line="240" w:lineRule="auto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八、招标人信息</w:t>
      </w:r>
    </w:p>
    <w:p w14:paraId="4E2EA99F" w14:textId="70579148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采购单位：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四川</w:t>
      </w:r>
      <w:proofErr w:type="gramStart"/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川投君融私募</w:t>
      </w:r>
      <w:proofErr w:type="gramEnd"/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基金管理有限公司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 </w:t>
      </w:r>
    </w:p>
    <w:p w14:paraId="6F2E197E" w14:textId="54DA264C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采购单位地址：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四川省成都市武侯区临江西路1号川投大厦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 </w:t>
      </w:r>
    </w:p>
    <w:p w14:paraId="5694E3B8" w14:textId="63FEDC30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采购单位联系人：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杨龙旭</w:t>
      </w:r>
    </w:p>
    <w:p w14:paraId="28F0E7E1" w14:textId="0942E273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联系电话：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18201807498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 </w:t>
      </w:r>
    </w:p>
    <w:p w14:paraId="3CFC7B01" w14:textId="77777777" w:rsidR="006F1DBD" w:rsidRPr="006F1DBD" w:rsidRDefault="006F1DBD" w:rsidP="006F1DBD">
      <w:pPr>
        <w:widowControl/>
        <w:spacing w:after="0" w:line="240" w:lineRule="auto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九、其他事项</w:t>
      </w:r>
    </w:p>
    <w:p w14:paraId="3D07AE27" w14:textId="328ADE05" w:rsidR="006F1DBD" w:rsidRPr="006F1DBD" w:rsidRDefault="006F1DBD" w:rsidP="006F1DBD">
      <w:pPr>
        <w:widowControl/>
        <w:spacing w:after="0" w:line="240" w:lineRule="auto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若对招标公告有其他不明事项，请致电：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14:ligatures w14:val="none"/>
        </w:rPr>
        <w:t>18201897498</w:t>
      </w:r>
      <w:r w:rsidRPr="006F1DBD">
        <w:rPr>
          <w:rFonts w:ascii="宋体" w:eastAsia="宋体" w:hAnsi="宋体" w:cs="宋体"/>
          <w:kern w:val="0"/>
          <w:sz w:val="24"/>
          <w14:ligatures w14:val="none"/>
        </w:rPr>
        <w:t>，联系人</w:t>
      </w:r>
      <w:r>
        <w:rPr>
          <w:rFonts w:ascii="宋体" w:eastAsia="宋体" w:hAnsi="宋体" w:cs="宋体" w:hint="eastAsia"/>
          <w:kern w:val="0"/>
          <w:sz w:val="24"/>
          <w14:ligatures w14:val="none"/>
        </w:rPr>
        <w:t>：</w:t>
      </w:r>
      <w:r w:rsidRPr="006F1DBD">
        <w:rPr>
          <w:rFonts w:ascii="宋体" w:eastAsia="宋体" w:hAnsi="宋体" w:cs="宋体" w:hint="eastAsia"/>
          <w:b/>
          <w:bCs/>
          <w:color w:val="000000"/>
          <w:kern w:val="0"/>
          <w:sz w:val="24"/>
          <w14:ligatures w14:val="none"/>
        </w:rPr>
        <w:t>杨龙旭</w:t>
      </w: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；</w:t>
      </w:r>
    </w:p>
    <w:p w14:paraId="6AB0F15F" w14:textId="77777777" w:rsidR="006F1DBD" w:rsidRPr="006F1DBD" w:rsidRDefault="006F1DBD" w:rsidP="006F1DBD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kern w:val="0"/>
          <w:sz w:val="24"/>
          <w14:ligatures w14:val="none"/>
        </w:rPr>
      </w:pPr>
    </w:p>
    <w:p w14:paraId="2128B63C" w14:textId="77777777" w:rsidR="006F1DBD" w:rsidRPr="006F1DBD" w:rsidRDefault="006F1DBD" w:rsidP="006F1DBD">
      <w:pPr>
        <w:widowControl/>
        <w:spacing w:after="0" w:line="240" w:lineRule="auto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十、声明</w:t>
      </w:r>
    </w:p>
    <w:p w14:paraId="31E3E4C7" w14:textId="0A2828D1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本招标公告仅为信息发布，不构成任何法律意义上的要约或承诺。</w:t>
      </w:r>
    </w:p>
    <w:p w14:paraId="0ECC7CFD" w14:textId="415435FE" w:rsidR="006F1DBD" w:rsidRPr="006F1DBD" w:rsidRDefault="006F1DBD" w:rsidP="006F1DBD">
      <w:pPr>
        <w:widowControl/>
        <w:spacing w:after="0" w:line="240" w:lineRule="auto"/>
        <w:ind w:firstLineChars="200" w:firstLine="48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kern w:val="0"/>
          <w:sz w:val="24"/>
          <w14:ligatures w14:val="none"/>
        </w:rPr>
        <w:t>现予公告。</w:t>
      </w:r>
    </w:p>
    <w:p w14:paraId="55E3AF74" w14:textId="77777777" w:rsidR="006F1DBD" w:rsidRPr="006F1DBD" w:rsidRDefault="006F1DBD" w:rsidP="006F1DBD">
      <w:pPr>
        <w:widowControl/>
        <w:spacing w:after="0" w:line="240" w:lineRule="auto"/>
        <w:ind w:firstLineChars="1800" w:firstLine="4337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四川</w:t>
      </w:r>
      <w:proofErr w:type="gramStart"/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川投君融私募</w:t>
      </w:r>
      <w:proofErr w:type="gramEnd"/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基金管理有限公司</w:t>
      </w:r>
    </w:p>
    <w:p w14:paraId="1ACEE22A" w14:textId="77777777" w:rsidR="006F1DBD" w:rsidRPr="006F1DBD" w:rsidRDefault="006F1DBD" w:rsidP="006F1DBD">
      <w:pPr>
        <w:widowControl/>
        <w:spacing w:after="0" w:line="240" w:lineRule="auto"/>
        <w:ind w:firstLineChars="2100" w:firstLine="5060"/>
        <w:rPr>
          <w:rFonts w:ascii="宋体" w:eastAsia="宋体" w:hAnsi="宋体" w:cs="宋体"/>
          <w:kern w:val="0"/>
          <w:sz w:val="24"/>
          <w14:ligatures w14:val="none"/>
        </w:rPr>
      </w:pPr>
      <w:r w:rsidRPr="006F1DBD">
        <w:rPr>
          <w:rFonts w:ascii="宋体" w:eastAsia="宋体" w:hAnsi="宋体" w:cs="宋体"/>
          <w:b/>
          <w:bCs/>
          <w:color w:val="000000"/>
          <w:kern w:val="0"/>
          <w:sz w:val="24"/>
          <w14:ligatures w14:val="none"/>
        </w:rPr>
        <w:t>2024年3月29日</w:t>
      </w:r>
    </w:p>
    <w:p w14:paraId="21777EB3" w14:textId="77777777" w:rsidR="006F1DBD" w:rsidRDefault="006F1DBD"/>
    <w:sectPr w:rsidR="006F1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BD"/>
    <w:rsid w:val="006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5673"/>
  <w15:chartTrackingRefBased/>
  <w15:docId w15:val="{32B8AC75-197A-4DCA-8A46-FE0C8004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1DB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DB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DBD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DBD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DBD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DBD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DBD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DBD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F1DB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F1D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F1D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F1DB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F1DBD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6F1DB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F1DB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F1DB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F1DB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F1DB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6F1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F1DB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6F1DB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F1D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6F1DB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F1DB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F1DB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F1D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6F1DB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F1DBD"/>
    <w:rPr>
      <w:b/>
      <w:bCs/>
      <w:smallCaps/>
      <w:color w:val="0F4761" w:themeColor="accent1" w:themeShade="BF"/>
      <w:spacing w:val="5"/>
    </w:rPr>
  </w:style>
  <w:style w:type="character" w:styleId="ae">
    <w:name w:val="Strong"/>
    <w:basedOn w:val="a0"/>
    <w:uiPriority w:val="22"/>
    <w:qFormat/>
    <w:rsid w:val="006F1DBD"/>
    <w:rPr>
      <w:b/>
      <w:bCs/>
    </w:rPr>
  </w:style>
  <w:style w:type="paragraph" w:styleId="af">
    <w:name w:val="Normal (Web)"/>
    <w:basedOn w:val="a"/>
    <w:uiPriority w:val="99"/>
    <w:semiHidden/>
    <w:unhideWhenUsed/>
    <w:rsid w:val="006F1DBD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051"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41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48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03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76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2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849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223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41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6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53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41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25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3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7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56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83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75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10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02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38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7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88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15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44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62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88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53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92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36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909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56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08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81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94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09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276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424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 Y</dc:creator>
  <cp:keywords/>
  <dc:description/>
  <cp:lastModifiedBy>LX Y</cp:lastModifiedBy>
  <cp:revision>1</cp:revision>
  <dcterms:created xsi:type="dcterms:W3CDTF">2024-04-01T01:54:00Z</dcterms:created>
  <dcterms:modified xsi:type="dcterms:W3CDTF">2024-04-01T02:01:00Z</dcterms:modified>
</cp:coreProperties>
</file>